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A5" w:rsidRDefault="000B1B52">
      <w:r>
        <w:t>Policjant wydziału kryminalnego stoi wraz z zatrzymanym, który ma założone kajdanki na ręce trzymane z tyłu. Funkcjonariusz asekuruje i pomaga wsiąść zatrzymanemu do policyjnego radiowozu. Kiedy umieszcza mężczyznę bezpiecznie na siedzeniu pasażera, zamyka drzwi auta.</w:t>
      </w:r>
      <w:bookmarkStart w:id="0" w:name="_GoBack"/>
      <w:bookmarkEnd w:id="0"/>
    </w:p>
    <w:sectPr w:rsidR="00926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52"/>
    <w:rsid w:val="000B1B52"/>
    <w:rsid w:val="0092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25C9D-CE6B-40CC-B3EB-5714E289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231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Ślusarczyk</dc:creator>
  <cp:keywords/>
  <dc:description/>
  <cp:lastModifiedBy>Maciej Ślusarczyk</cp:lastModifiedBy>
  <cp:revision>1</cp:revision>
  <dcterms:created xsi:type="dcterms:W3CDTF">2026-06-09T13:05:00Z</dcterms:created>
  <dcterms:modified xsi:type="dcterms:W3CDTF">2026-06-09T13:09:00Z</dcterms:modified>
</cp:coreProperties>
</file>